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Szymańska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arleta.szymanska@zss.q4.pl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+48723256170 ,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Głuszcz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