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Roger Clotet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39378427n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quim</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21/7/2022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11/6/2026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Roger Clotet</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