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joannaskalska21@gmail.com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+48662650345 ,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