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Dyhdalewicz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dyha10@gmail.com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+48501594181 ,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Nela Dyhdalewicz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16.09.2019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