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+48507443455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Czajka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Czajka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Karina Czajka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Bartosz Jurek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Julia Adamczyk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Dominika Kobza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01.01.2008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Michał Kurowski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08.12.2012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Aleksander Ryniewicz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30.10.2012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Mateusz Budziak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19.09.2012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Kornelia Krasuska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27.03.2010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Antonina Żołądek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12.05.2010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