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John Fradgley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Matthew Fradgley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Megan Fradgley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