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Łapczyńska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janina1407@wp.pl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+48500235713 ,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Słabosz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Anna Słabosz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