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Hrytsiuk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nastya19stya@gmail.com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+48579266577 ,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Elvira Hrytsiuk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25.04.2017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