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Пашинова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+3590888930069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mariqna.pashonova@abv.bg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20.6.2026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