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Jeanette Booth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George Booth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Robin Booth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