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Alberto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Borgnetto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+393932722757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CA07139MU</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albertoborgnetto@gmail.com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Erba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22036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Roberto Borgnetto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+393474511216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Alberto Borgnetto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