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Svilen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Shterev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svilenshterev@abv.bg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+359878579753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14.12.1992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Nikol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