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Bednarek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bednarekl182@gmail.com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+48510055638 ,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Bednarek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14.01.2014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