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magdalenamiller1986@qmail.com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+48501525265 ,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Wiśkowski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