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+359887207160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plamenpavlov92@gmail.com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Косева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Косева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