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Maria  Naydenova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29.4.1992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+359885856369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ria.naydenova@gmail.com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