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Enrique</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Robles Santanach</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41526415F</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2/8/1985</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del Carmel, Palamós, España 37 Mont-ras 17230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+34622087387</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henry.ers85@gmail.com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16/6/2026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16/6/2026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Enrique Robles Santanach</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