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Nowacka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nowacka2601@wp.pl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+48503712004 ,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Nikodem Nowacki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21.11.2016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