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Valeri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Mladenov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+359899534618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val3ri@seznam.cz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Valeri mladenov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mladenov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