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+359899161965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mim4eto86@gmail.com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Апостолова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Даниел Ярославов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22.6.2017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