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Benediktas    Treigis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2017-10-03</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Leonardas    Treigis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2019-05-08</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2026-06-06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Daiva ZELIONYTE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