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Natalie</w:t>
      </w:r>
      <w:r w:rsidR="00405CC1">
        <w:t xml:space="preserve"> </w:t>
      </w:r>
      <w:r w:rsidRPr="00405CC1" w:rsidR="00405CC1">
        <w:t>Morkel</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8702240072085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James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2014/09/16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Jordan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2016/07/06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