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Румяна  Стоименова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1.2.1976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+359887251578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rumyana100@gmail.com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