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Jeziorska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+48737406308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06.07.2000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Laura Piątek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