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rafał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+48789422211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Aurelia Rafał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Marcelina Rafał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Maurycy Rafał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