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Давид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Стефанов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david.sstefanov@gmail.com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+359876672002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6.7.2004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