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jana wesolowska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+48887876520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wesolowska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Ala Warchol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Hania Kulesa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Wojtek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Wiola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Tolek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20.06.2015</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Borys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14.12.2015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Oleksy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Kalina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09.10.2015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Tymon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09.03.2015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