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Джулия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Миленова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23.8.2004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+359897785193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dmilenova3@gmail.com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