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Rositsa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Uddin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rosinkamezbah@gmail.com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+353862457322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16.4.1984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Ryan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2.4.2014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Zoe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12.5.2018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