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Ivanna Velymchsnytsia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+380668922949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Velymchanytsia Kateryna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Velymchanytsia Oleh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Velymcanytsia Sofia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24.01.2023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