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Constança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Loreto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+351932301516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264548167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constanca.loreto@gmail.com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1685-115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25/11/2007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Constança Loreto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