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Silvia</w:t>
            </w:r>
            <w:r>
              <w:rPr>
                <w:lang w:val="it-IT"/>
              </w:rPr>
              <w:t xml:space="preserve">  </w:t>
            </w:r>
            <w:r w:rsidRPr="004D2665">
              <w:rPr>
                <w:lang w:val="it-IT"/>
              </w:rPr>
              <w:t>Zampini</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Negrar, VR, Italia</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03/09/1998</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Negrar, VR, Italia</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Negrar, VR, Italia</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+393275377489</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silvia03091998@gmail.com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Zmpslv98p43f861y</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10/06/2026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10/06/2026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Silvia Zampini</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