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Riccardo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Fulci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+393913067497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CA16068IK</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titele0808@gmail.com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Roma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00188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angedany@gmail.com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+393925815426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02/06/2026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Riccardo Fulci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