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Maćczak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olasz30@poczta.fm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+48784323218 ,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Patrycja Maćczak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