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Matuszewskka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tomaszmatuszewski@onet.pl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+48723810672 ,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Antonina Matuszwska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10.04.2017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Filip Matuszwski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03.08.2013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