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BANASZAK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joan.szulc@gmail.com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+48696292013 ,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WITOLD</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AGATA BANASZAK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14.07.2022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