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Caterina</w:t>
            </w:r>
            <w:r>
              <w:rPr>
                <w:lang w:val="it-IT"/>
              </w:rPr>
              <w:t xml:space="preserve">  </w:t>
            </w:r>
            <w:r w:rsidRPr="004D2665">
              <w:rPr>
                <w:lang w:val="it-IT"/>
              </w:rPr>
              <w:t>Moscardo</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Verona, VR, Italia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29/12/1990</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Verona, VR, Italia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Verona, VR, Italia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+393404637877</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caterina.moscardo@gmail.com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MSCCRN90T69L781G</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09/06/2026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09/06/2026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Caterina Moscardo</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