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Sztyba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elasztyba@poczta.fm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+48669968074 ,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Bonk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