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Жанет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Илиева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31.7.2007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+3590876867082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ilievazanet@gmail.com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17.6.2026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