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Мартин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Велчев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2.10.1981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+359895489128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tun@abv.bg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Валентин Велчев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24.9.2014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11.6.2026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