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Rudzki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artur.rudzki@onet.eu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+48697706757 ,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Radoslaw Zbudniewk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