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X</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X</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Кристина Накова</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18.7.1995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+3590878536311</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kristina.nakova@abv.bg</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Ема Накова</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28.6.2017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Велислав Кръстев</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21.11.2017 г.</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Даниела Маринова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17.9.2017 г.</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Дилияна Лазарова</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13.4.2016 г.</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Теодора Младенова</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28.6.2026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