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Mendelt</w:t>
      </w:r>
      <w:r w:rsidR="00405CC1">
        <w:t xml:space="preserve"> </w:t>
      </w:r>
      <w:r w:rsidRPr="00405CC1" w:rsidR="00405CC1">
        <w:t>Van Wijk</w:t>
      </w:r>
    </w:p>
    <w:p w:rsidRPr="00BF6E37" w:rsidR="00BF6E37" w:rsidP="00795766" w:rsidRDefault="00BF6E37" w14:paraId="2A1E2765" w14:textId="58DC0E71">
      <w:pPr>
        <w:jc w:val="both"/>
      </w:pPr>
      <w:r w:rsidRPr="00BF6E37">
        <w:rPr>
          <w:b/>
          <w:bCs/>
        </w:rPr>
        <w:t>ID NUMBER:</w:t>
      </w:r>
      <w:r w:rsidRPr="00BF6E37">
        <w:t xml:space="preserve"> </w:t>
      </w:r>
      <w:r w:rsidRPr="001B39C6" w:rsidR="001B39C6">
        <w:t>9808155125088</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2026/06/15</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