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LYDIA</w:t>
      </w:r>
      <w:r w:rsidR="00405CC1">
        <w:t xml:space="preserve"> </w:t>
      </w:r>
      <w:r w:rsidRPr="00405CC1" w:rsidR="00405CC1">
        <w:t>SINCLAIR</w:t>
      </w:r>
    </w:p>
    <w:p w:rsidRPr="00BF6E37" w:rsidR="00BF6E37" w:rsidP="00795766" w:rsidRDefault="00BF6E37" w14:paraId="2A1E2765" w14:textId="1E02A52F">
      <w:pPr>
        <w:jc w:val="both"/>
      </w:pPr>
      <w:r w:rsidRPr="00BF6E37">
        <w:rPr>
          <w:b/>
          <w:bCs/>
        </w:rPr>
        <w:t>ID NUMBER:</w:t>
      </w:r>
      <w:r w:rsidRPr="00BF6E37">
        <w:t xml:space="preserve"> </w:t>
      </w:r>
      <w:r w:rsidRPr="001B39C6" w:rsidR="001B39C6">
        <w:t>5902050086083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2026/06/19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Jòvan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2018/07/06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Blake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2011/11/15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