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Chorao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+351919198844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182125076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joao.chorao@construcaopublica.gov.pt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03/08/1962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Chorao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