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Michael</w:t>
            </w:r>
            <w:r>
              <w:rPr>
                <w:lang w:val="it-IT"/>
              </w:rPr>
              <w:t xml:space="preserve">  </w:t>
            </w:r>
            <w:r w:rsidRPr="004D2665">
              <w:rPr>
                <w:lang w:val="it-IT"/>
              </w:rPr>
              <w:t>Furgeri</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Suzzara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07/12/1992</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Suzzara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Suzzara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+393492998379</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michaelfurgeri@gmail.com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FRGMHL92T07L020Y</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26/06/2026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26/06/2026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Michael Furgeri</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