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Słaby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+48669396802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Angelika Słaba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Dawid Słaby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Patrycja Słaba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