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Peter Nevison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Drew Nevison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Max Nevison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