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Bouchemella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+351918254827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05/08/2005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DWMFX6HV2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lina.lsg@icloud.com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28270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04/06/2026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Lina Bouchemella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