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Виктория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victoriaiivanova88@gmail.com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+359877366753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2.10.2003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